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0"/>
        <w:gridCol w:w="6072"/>
      </w:tblGrid>
      <w:tr w:rsidR="002F4788" w14:paraId="70E508FD" w14:textId="77777777" w:rsidTr="002F4788">
        <w:tc>
          <w:tcPr>
            <w:tcW w:w="2471" w:type="dxa"/>
          </w:tcPr>
          <w:p w14:paraId="59199DA7" w14:textId="103CD97E" w:rsidR="002F4788" w:rsidRDefault="00137376" w:rsidP="002F4788">
            <w:pPr>
              <w:spacing w:before="240" w:after="240"/>
              <w:rPr>
                <w:rFonts w:ascii="Century Gothic" w:hAnsi="Century Gothic" w:cs="Arial"/>
                <w:b/>
                <w:sz w:val="36"/>
              </w:rPr>
            </w:pPr>
            <w:r>
              <w:rPr>
                <w:noProof/>
              </w:rPr>
              <w:drawing>
                <wp:inline distT="0" distB="0" distL="0" distR="0" wp14:anchorId="09706F20" wp14:editId="13F03CAB">
                  <wp:extent cx="1767840" cy="119510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81682" cy="1204463"/>
                          </a:xfrm>
                          <a:prstGeom prst="rect">
                            <a:avLst/>
                          </a:prstGeom>
                        </pic:spPr>
                      </pic:pic>
                    </a:graphicData>
                  </a:graphic>
                </wp:inline>
              </w:drawing>
            </w:r>
          </w:p>
        </w:tc>
        <w:tc>
          <w:tcPr>
            <w:tcW w:w="6591" w:type="dxa"/>
            <w:vAlign w:val="center"/>
          </w:tcPr>
          <w:p w14:paraId="46C1EB88" w14:textId="77777777" w:rsidR="002F4788" w:rsidRPr="002F4788" w:rsidRDefault="002F4788" w:rsidP="002F4788">
            <w:pPr>
              <w:spacing w:before="240" w:after="240"/>
              <w:jc w:val="center"/>
              <w:rPr>
                <w:rFonts w:ascii="Century Gothic" w:hAnsi="Century Gothic" w:cs="Arial"/>
                <w:b/>
                <w:sz w:val="48"/>
                <w:szCs w:val="48"/>
              </w:rPr>
            </w:pPr>
            <w:r w:rsidRPr="002F4788">
              <w:rPr>
                <w:rFonts w:ascii="Century Gothic" w:hAnsi="Century Gothic" w:cs="Arial"/>
                <w:b/>
                <w:sz w:val="48"/>
                <w:szCs w:val="48"/>
              </w:rPr>
              <w:t>Commission « Forêt »</w:t>
            </w:r>
          </w:p>
          <w:p w14:paraId="18758E69" w14:textId="77777777" w:rsidR="002F4788" w:rsidRPr="002F4788" w:rsidRDefault="002F4788" w:rsidP="002F4788">
            <w:pPr>
              <w:jc w:val="center"/>
              <w:rPr>
                <w:rFonts w:ascii="Century Gothic" w:hAnsi="Century Gothic"/>
                <w:b/>
                <w:sz w:val="28"/>
                <w:szCs w:val="28"/>
              </w:rPr>
            </w:pPr>
            <w:r w:rsidRPr="002F4788">
              <w:rPr>
                <w:rFonts w:ascii="Century Gothic" w:hAnsi="Century Gothic"/>
                <w:b/>
                <w:sz w:val="28"/>
                <w:szCs w:val="28"/>
              </w:rPr>
              <w:t>Notice pour</w:t>
            </w:r>
            <w:r w:rsidR="00173D13">
              <w:rPr>
                <w:rFonts w:ascii="Century Gothic" w:hAnsi="Century Gothic"/>
                <w:b/>
                <w:sz w:val="28"/>
                <w:szCs w:val="28"/>
              </w:rPr>
              <w:t xml:space="preserve"> l’animation de la réunion n° 1</w:t>
            </w:r>
          </w:p>
        </w:tc>
      </w:tr>
    </w:tbl>
    <w:p w14:paraId="1D96D09E" w14:textId="77777777" w:rsidR="004558B7" w:rsidRPr="004558B7" w:rsidRDefault="004558B7" w:rsidP="001049CD">
      <w:pPr>
        <w:shd w:val="clear" w:color="auto" w:fill="DEEAF6" w:themeFill="accent1" w:themeFillTint="33"/>
        <w:spacing w:before="120" w:after="0" w:line="240" w:lineRule="auto"/>
        <w:jc w:val="both"/>
        <w:rPr>
          <w:rFonts w:ascii="Century Gothic" w:hAnsi="Century Gothic"/>
          <w:b/>
          <w:sz w:val="28"/>
          <w:szCs w:val="28"/>
        </w:rPr>
      </w:pPr>
      <w:r w:rsidRPr="004558B7">
        <w:rPr>
          <w:rFonts w:ascii="Century Gothic" w:hAnsi="Century Gothic"/>
          <w:b/>
          <w:sz w:val="28"/>
          <w:szCs w:val="28"/>
        </w:rPr>
        <w:t>Cadre général :</w:t>
      </w:r>
    </w:p>
    <w:p w14:paraId="3DCDF6DE" w14:textId="77777777" w:rsidR="00164F73" w:rsidRPr="001049CD" w:rsidRDefault="00D363B1" w:rsidP="004558B7">
      <w:pPr>
        <w:shd w:val="clear" w:color="auto" w:fill="DEEAF6" w:themeFill="accent1" w:themeFillTint="33"/>
        <w:spacing w:before="120" w:after="0" w:line="240" w:lineRule="auto"/>
        <w:jc w:val="both"/>
        <w:rPr>
          <w:rFonts w:ascii="Arial" w:hAnsi="Arial" w:cs="Arial"/>
          <w:sz w:val="24"/>
          <w:szCs w:val="24"/>
        </w:rPr>
      </w:pPr>
      <w:r w:rsidRPr="001049CD">
        <w:rPr>
          <w:rFonts w:ascii="Arial" w:hAnsi="Arial" w:cs="Arial"/>
          <w:b/>
          <w:sz w:val="24"/>
          <w:szCs w:val="24"/>
        </w:rPr>
        <w:t>Le maire, le maire-adjoint ou le conseiller municipal ayant</w:t>
      </w:r>
      <w:r w:rsidR="00211520" w:rsidRPr="001049CD">
        <w:rPr>
          <w:rFonts w:ascii="Arial" w:hAnsi="Arial" w:cs="Arial"/>
          <w:b/>
          <w:sz w:val="24"/>
          <w:szCs w:val="24"/>
        </w:rPr>
        <w:t xml:space="preserve"> en</w:t>
      </w:r>
      <w:r w:rsidR="00164F73" w:rsidRPr="001049CD">
        <w:rPr>
          <w:rFonts w:ascii="Arial" w:hAnsi="Arial" w:cs="Arial"/>
          <w:b/>
          <w:sz w:val="24"/>
          <w:szCs w:val="24"/>
        </w:rPr>
        <w:t xml:space="preserve"> charge</w:t>
      </w:r>
      <w:r w:rsidR="00211520" w:rsidRPr="001049CD">
        <w:rPr>
          <w:rFonts w:ascii="Arial" w:hAnsi="Arial" w:cs="Arial"/>
          <w:b/>
          <w:sz w:val="24"/>
          <w:szCs w:val="24"/>
        </w:rPr>
        <w:t xml:space="preserve"> </w:t>
      </w:r>
      <w:r w:rsidR="00164F73" w:rsidRPr="001049CD">
        <w:rPr>
          <w:rFonts w:ascii="Arial" w:hAnsi="Arial" w:cs="Arial"/>
          <w:b/>
          <w:sz w:val="24"/>
          <w:szCs w:val="24"/>
        </w:rPr>
        <w:t xml:space="preserve">la forêt communale </w:t>
      </w:r>
      <w:r w:rsidRPr="001049CD">
        <w:rPr>
          <w:rFonts w:ascii="Arial" w:hAnsi="Arial" w:cs="Arial"/>
          <w:b/>
          <w:sz w:val="24"/>
          <w:szCs w:val="24"/>
        </w:rPr>
        <w:t>par délégation du maire</w:t>
      </w:r>
      <w:r w:rsidRPr="001049CD">
        <w:rPr>
          <w:rFonts w:ascii="Arial" w:hAnsi="Arial" w:cs="Arial"/>
          <w:sz w:val="24"/>
          <w:szCs w:val="24"/>
        </w:rPr>
        <w:t xml:space="preserve">, </w:t>
      </w:r>
      <w:r w:rsidR="00164F73" w:rsidRPr="001049CD">
        <w:rPr>
          <w:rFonts w:ascii="Arial" w:hAnsi="Arial" w:cs="Arial"/>
          <w:sz w:val="24"/>
          <w:szCs w:val="24"/>
        </w:rPr>
        <w:t>doi</w:t>
      </w:r>
      <w:r w:rsidRPr="001049CD">
        <w:rPr>
          <w:rFonts w:ascii="Arial" w:hAnsi="Arial" w:cs="Arial"/>
          <w:sz w:val="24"/>
          <w:szCs w:val="24"/>
        </w:rPr>
        <w:t>ven</w:t>
      </w:r>
      <w:r w:rsidR="00164F73" w:rsidRPr="001049CD">
        <w:rPr>
          <w:rFonts w:ascii="Arial" w:hAnsi="Arial" w:cs="Arial"/>
          <w:sz w:val="24"/>
          <w:szCs w:val="24"/>
        </w:rPr>
        <w:t>t suivre l’</w:t>
      </w:r>
      <w:r w:rsidRPr="001049CD">
        <w:rPr>
          <w:rFonts w:ascii="Arial" w:hAnsi="Arial" w:cs="Arial"/>
          <w:sz w:val="24"/>
          <w:szCs w:val="24"/>
        </w:rPr>
        <w:t>application du</w:t>
      </w:r>
      <w:r w:rsidR="00164F73" w:rsidRPr="001049CD">
        <w:rPr>
          <w:rFonts w:ascii="Arial" w:hAnsi="Arial" w:cs="Arial"/>
          <w:sz w:val="24"/>
          <w:szCs w:val="24"/>
        </w:rPr>
        <w:t xml:space="preserve"> document de gestion durable (l’aménagement forestier) </w:t>
      </w:r>
      <w:r w:rsidR="00D0391D" w:rsidRPr="001049CD">
        <w:rPr>
          <w:rFonts w:ascii="Arial" w:hAnsi="Arial" w:cs="Arial"/>
          <w:sz w:val="24"/>
          <w:szCs w:val="24"/>
        </w:rPr>
        <w:t xml:space="preserve">que </w:t>
      </w:r>
      <w:r w:rsidR="00164F73" w:rsidRPr="001049CD">
        <w:rPr>
          <w:rFonts w:ascii="Arial" w:hAnsi="Arial" w:cs="Arial"/>
          <w:sz w:val="24"/>
          <w:szCs w:val="24"/>
        </w:rPr>
        <w:t>le technicien forestier de l’ONF</w:t>
      </w:r>
      <w:r w:rsidR="00D0391D" w:rsidRPr="001049CD">
        <w:rPr>
          <w:rFonts w:ascii="Arial" w:hAnsi="Arial" w:cs="Arial"/>
          <w:sz w:val="24"/>
          <w:szCs w:val="24"/>
        </w:rPr>
        <w:t xml:space="preserve"> met en œuvre</w:t>
      </w:r>
      <w:r w:rsidR="00164F73" w:rsidRPr="001049CD">
        <w:rPr>
          <w:rFonts w:ascii="Arial" w:hAnsi="Arial" w:cs="Arial"/>
          <w:sz w:val="24"/>
          <w:szCs w:val="24"/>
        </w:rPr>
        <w:t>. Pour cela, il</w:t>
      </w:r>
      <w:r w:rsidRPr="001049CD">
        <w:rPr>
          <w:rFonts w:ascii="Arial" w:hAnsi="Arial" w:cs="Arial"/>
          <w:sz w:val="24"/>
          <w:szCs w:val="24"/>
        </w:rPr>
        <w:t>s</w:t>
      </w:r>
      <w:r w:rsidR="00164F73" w:rsidRPr="001049CD">
        <w:rPr>
          <w:rFonts w:ascii="Arial" w:hAnsi="Arial" w:cs="Arial"/>
          <w:sz w:val="24"/>
          <w:szCs w:val="24"/>
        </w:rPr>
        <w:t xml:space="preserve"> peu</w:t>
      </w:r>
      <w:r w:rsidRPr="001049CD">
        <w:rPr>
          <w:rFonts w:ascii="Arial" w:hAnsi="Arial" w:cs="Arial"/>
          <w:sz w:val="24"/>
          <w:szCs w:val="24"/>
        </w:rPr>
        <w:t>vent</w:t>
      </w:r>
      <w:r w:rsidR="00164F73" w:rsidRPr="001049CD">
        <w:rPr>
          <w:rFonts w:ascii="Arial" w:hAnsi="Arial" w:cs="Arial"/>
          <w:sz w:val="24"/>
          <w:szCs w:val="24"/>
        </w:rPr>
        <w:t xml:space="preserve"> s’appuyer sur une </w:t>
      </w:r>
      <w:r w:rsidR="00164F73" w:rsidRPr="001049CD">
        <w:rPr>
          <w:rFonts w:ascii="Arial" w:hAnsi="Arial" w:cs="Arial"/>
          <w:b/>
          <w:sz w:val="24"/>
          <w:szCs w:val="24"/>
        </w:rPr>
        <w:t>commission forêt</w:t>
      </w:r>
      <w:r w:rsidR="00164F73" w:rsidRPr="001049CD">
        <w:rPr>
          <w:rFonts w:ascii="Arial" w:hAnsi="Arial" w:cs="Arial"/>
          <w:sz w:val="24"/>
          <w:szCs w:val="24"/>
        </w:rPr>
        <w:t>.</w:t>
      </w:r>
    </w:p>
    <w:p w14:paraId="218488B4" w14:textId="77777777" w:rsidR="00164F73" w:rsidRPr="001049CD" w:rsidRDefault="00C2658E" w:rsidP="004558B7">
      <w:pPr>
        <w:shd w:val="clear" w:color="auto" w:fill="DEEAF6" w:themeFill="accent1" w:themeFillTint="33"/>
        <w:spacing w:before="120" w:after="0" w:line="240" w:lineRule="auto"/>
        <w:jc w:val="both"/>
        <w:rPr>
          <w:rFonts w:ascii="Arial" w:hAnsi="Arial" w:cs="Arial"/>
          <w:sz w:val="24"/>
          <w:szCs w:val="24"/>
        </w:rPr>
      </w:pPr>
      <w:r w:rsidRPr="001049CD">
        <w:rPr>
          <w:rFonts w:ascii="Arial" w:hAnsi="Arial" w:cs="Arial"/>
          <w:sz w:val="24"/>
          <w:szCs w:val="24"/>
        </w:rPr>
        <w:t>A</w:t>
      </w:r>
      <w:r w:rsidR="00211520" w:rsidRPr="001049CD">
        <w:rPr>
          <w:rFonts w:ascii="Arial" w:hAnsi="Arial" w:cs="Arial"/>
          <w:sz w:val="24"/>
          <w:szCs w:val="24"/>
        </w:rPr>
        <w:t xml:space="preserve">nnuellement, </w:t>
      </w:r>
      <w:r w:rsidR="00D363B1" w:rsidRPr="001049CD">
        <w:rPr>
          <w:rFonts w:ascii="Arial" w:hAnsi="Arial" w:cs="Arial"/>
          <w:sz w:val="24"/>
          <w:szCs w:val="24"/>
        </w:rPr>
        <w:t>la commission forêt devra :</w:t>
      </w:r>
    </w:p>
    <w:p w14:paraId="747D2400" w14:textId="77777777" w:rsidR="00C2658E" w:rsidRPr="001049CD" w:rsidRDefault="00C2658E" w:rsidP="0036287B">
      <w:pPr>
        <w:pStyle w:val="Paragraphedeliste"/>
        <w:numPr>
          <w:ilvl w:val="0"/>
          <w:numId w:val="2"/>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 xml:space="preserve">Définir le </w:t>
      </w:r>
      <w:r w:rsidRPr="001049CD">
        <w:rPr>
          <w:rFonts w:ascii="Arial" w:hAnsi="Arial" w:cs="Arial"/>
          <w:b/>
          <w:sz w:val="24"/>
          <w:szCs w:val="24"/>
        </w:rPr>
        <w:t>budget de la forêt</w:t>
      </w:r>
      <w:r w:rsidRPr="001049CD">
        <w:rPr>
          <w:rFonts w:ascii="Arial" w:hAnsi="Arial" w:cs="Arial"/>
          <w:sz w:val="24"/>
          <w:szCs w:val="24"/>
        </w:rPr>
        <w:t xml:space="preserve"> (soit dans le budget général soit dans un budget annexe) et </w:t>
      </w:r>
      <w:r w:rsidR="002068B8">
        <w:rPr>
          <w:rFonts w:ascii="Arial" w:hAnsi="Arial" w:cs="Arial"/>
          <w:sz w:val="24"/>
          <w:szCs w:val="24"/>
        </w:rPr>
        <w:t>suivre son exécution (compte administratif</w:t>
      </w:r>
      <w:r w:rsidRPr="001049CD">
        <w:rPr>
          <w:rFonts w:ascii="Arial" w:hAnsi="Arial" w:cs="Arial"/>
          <w:sz w:val="24"/>
          <w:szCs w:val="24"/>
        </w:rPr>
        <w:t>),</w:t>
      </w:r>
    </w:p>
    <w:p w14:paraId="7FDB0031" w14:textId="77777777" w:rsidR="00D363B1" w:rsidRPr="001049CD" w:rsidRDefault="00D363B1" w:rsidP="0036287B">
      <w:pPr>
        <w:pStyle w:val="Paragraphedeliste"/>
        <w:numPr>
          <w:ilvl w:val="0"/>
          <w:numId w:val="2"/>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Valider l’</w:t>
      </w:r>
      <w:r w:rsidRPr="001049CD">
        <w:rPr>
          <w:rFonts w:ascii="Arial" w:hAnsi="Arial" w:cs="Arial"/>
          <w:b/>
          <w:sz w:val="24"/>
          <w:szCs w:val="24"/>
        </w:rPr>
        <w:t xml:space="preserve">assiette des coupes </w:t>
      </w:r>
      <w:r w:rsidR="007E1790">
        <w:rPr>
          <w:rFonts w:ascii="Arial" w:hAnsi="Arial" w:cs="Arial"/>
          <w:sz w:val="24"/>
          <w:szCs w:val="24"/>
        </w:rPr>
        <w:t>et suivre</w:t>
      </w:r>
      <w:r w:rsidRPr="001049CD">
        <w:rPr>
          <w:rFonts w:ascii="Arial" w:hAnsi="Arial" w:cs="Arial"/>
          <w:sz w:val="24"/>
          <w:szCs w:val="24"/>
        </w:rPr>
        <w:t xml:space="preserve"> leur exécution (vente et exploitation),</w:t>
      </w:r>
    </w:p>
    <w:p w14:paraId="0FA36319" w14:textId="77777777" w:rsidR="00D363B1" w:rsidRPr="001049CD" w:rsidRDefault="00D363B1" w:rsidP="0036287B">
      <w:pPr>
        <w:pStyle w:val="Paragraphedeliste"/>
        <w:numPr>
          <w:ilvl w:val="0"/>
          <w:numId w:val="2"/>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 xml:space="preserve">Valider le </w:t>
      </w:r>
      <w:r w:rsidRPr="001049CD">
        <w:rPr>
          <w:rFonts w:ascii="Arial" w:hAnsi="Arial" w:cs="Arial"/>
          <w:b/>
          <w:sz w:val="24"/>
          <w:szCs w:val="24"/>
        </w:rPr>
        <w:t>programme de travaux</w:t>
      </w:r>
      <w:r w:rsidRPr="001049CD">
        <w:rPr>
          <w:rFonts w:ascii="Arial" w:hAnsi="Arial" w:cs="Arial"/>
          <w:sz w:val="24"/>
          <w:szCs w:val="24"/>
        </w:rPr>
        <w:t xml:space="preserve"> et suivre son exécution,</w:t>
      </w:r>
    </w:p>
    <w:p w14:paraId="0A1D5CF9" w14:textId="77777777" w:rsidR="00C2658E" w:rsidRPr="001049CD" w:rsidRDefault="00C2658E" w:rsidP="0036287B">
      <w:pPr>
        <w:pStyle w:val="Paragraphedeliste"/>
        <w:numPr>
          <w:ilvl w:val="0"/>
          <w:numId w:val="2"/>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Préparer et suivre l’</w:t>
      </w:r>
      <w:r w:rsidRPr="001049CD">
        <w:rPr>
          <w:rFonts w:ascii="Arial" w:hAnsi="Arial" w:cs="Arial"/>
          <w:b/>
          <w:sz w:val="24"/>
          <w:szCs w:val="24"/>
        </w:rPr>
        <w:t>affouage</w:t>
      </w:r>
      <w:r w:rsidRPr="001049CD">
        <w:rPr>
          <w:rFonts w:ascii="Arial" w:hAnsi="Arial" w:cs="Arial"/>
          <w:sz w:val="24"/>
          <w:szCs w:val="24"/>
        </w:rPr>
        <w:t>,</w:t>
      </w:r>
    </w:p>
    <w:p w14:paraId="23847A5A" w14:textId="77777777" w:rsidR="00C2658E" w:rsidRPr="001049CD" w:rsidRDefault="00D363B1" w:rsidP="0036287B">
      <w:pPr>
        <w:pStyle w:val="Paragraphedeliste"/>
        <w:numPr>
          <w:ilvl w:val="0"/>
          <w:numId w:val="2"/>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 xml:space="preserve">Définir les </w:t>
      </w:r>
      <w:r w:rsidRPr="001049CD">
        <w:rPr>
          <w:rFonts w:ascii="Arial" w:hAnsi="Arial" w:cs="Arial"/>
          <w:b/>
          <w:sz w:val="24"/>
          <w:szCs w:val="24"/>
        </w:rPr>
        <w:t>investissements en forêt</w:t>
      </w:r>
      <w:r w:rsidRPr="001049CD">
        <w:rPr>
          <w:rFonts w:ascii="Arial" w:hAnsi="Arial" w:cs="Arial"/>
          <w:sz w:val="24"/>
          <w:szCs w:val="24"/>
        </w:rPr>
        <w:t xml:space="preserve"> et suivre leur réalisation</w:t>
      </w:r>
      <w:r w:rsidR="00C2658E" w:rsidRPr="001049CD">
        <w:rPr>
          <w:rFonts w:ascii="Arial" w:hAnsi="Arial" w:cs="Arial"/>
          <w:sz w:val="24"/>
          <w:szCs w:val="24"/>
        </w:rPr>
        <w:t>,</w:t>
      </w:r>
    </w:p>
    <w:p w14:paraId="2C568385" w14:textId="77777777" w:rsidR="00D363B1" w:rsidRPr="001049CD" w:rsidRDefault="00C2658E" w:rsidP="0036287B">
      <w:pPr>
        <w:pStyle w:val="Paragraphedeliste"/>
        <w:numPr>
          <w:ilvl w:val="0"/>
          <w:numId w:val="2"/>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 xml:space="preserve">Suivre la gestion du patrimoine forestier, les évolutions sanitaires, </w:t>
      </w:r>
      <w:r w:rsidR="004558B7" w:rsidRPr="001049CD">
        <w:rPr>
          <w:rFonts w:ascii="Arial" w:hAnsi="Arial" w:cs="Arial"/>
          <w:sz w:val="24"/>
          <w:szCs w:val="24"/>
        </w:rPr>
        <w:t xml:space="preserve">les </w:t>
      </w:r>
      <w:r w:rsidRPr="001049CD">
        <w:rPr>
          <w:rFonts w:ascii="Arial" w:hAnsi="Arial" w:cs="Arial"/>
          <w:sz w:val="24"/>
          <w:szCs w:val="24"/>
        </w:rPr>
        <w:t>activités qui s’y déroulent</w:t>
      </w:r>
      <w:r w:rsidR="00D363B1" w:rsidRPr="001049CD">
        <w:rPr>
          <w:rFonts w:ascii="Arial" w:hAnsi="Arial" w:cs="Arial"/>
          <w:sz w:val="24"/>
          <w:szCs w:val="24"/>
        </w:rPr>
        <w:t>…</w:t>
      </w:r>
    </w:p>
    <w:p w14:paraId="0E006155" w14:textId="77777777" w:rsidR="00365516" w:rsidRPr="001049CD" w:rsidRDefault="00C2658E" w:rsidP="004558B7">
      <w:pPr>
        <w:shd w:val="clear" w:color="auto" w:fill="DEEAF6" w:themeFill="accent1" w:themeFillTint="33"/>
        <w:spacing w:before="120" w:after="0" w:line="240" w:lineRule="auto"/>
        <w:jc w:val="both"/>
        <w:rPr>
          <w:rFonts w:ascii="Arial" w:hAnsi="Arial" w:cs="Arial"/>
          <w:sz w:val="24"/>
          <w:szCs w:val="24"/>
        </w:rPr>
      </w:pPr>
      <w:r w:rsidRPr="001049CD">
        <w:rPr>
          <w:rFonts w:ascii="Arial" w:hAnsi="Arial" w:cs="Arial"/>
          <w:sz w:val="24"/>
          <w:szCs w:val="24"/>
        </w:rPr>
        <w:t xml:space="preserve">Dans ce cadre, les </w:t>
      </w:r>
      <w:r w:rsidRPr="001049CD">
        <w:rPr>
          <w:rFonts w:ascii="Arial" w:hAnsi="Arial" w:cs="Arial"/>
          <w:b/>
          <w:sz w:val="24"/>
          <w:szCs w:val="24"/>
        </w:rPr>
        <w:t>Communes forestières</w:t>
      </w:r>
      <w:r w:rsidRPr="001049CD">
        <w:rPr>
          <w:rFonts w:ascii="Arial" w:hAnsi="Arial" w:cs="Arial"/>
          <w:sz w:val="24"/>
          <w:szCs w:val="24"/>
        </w:rPr>
        <w:t xml:space="preserve"> proposent </w:t>
      </w:r>
      <w:r w:rsidR="004558B7" w:rsidRPr="001049CD">
        <w:rPr>
          <w:rFonts w:ascii="Arial" w:hAnsi="Arial" w:cs="Arial"/>
          <w:sz w:val="24"/>
          <w:szCs w:val="24"/>
        </w:rPr>
        <w:t>d’accompagner les</w:t>
      </w:r>
      <w:r w:rsidR="00753496" w:rsidRPr="001049CD">
        <w:rPr>
          <w:rFonts w:ascii="Arial" w:hAnsi="Arial" w:cs="Arial"/>
          <w:sz w:val="24"/>
          <w:szCs w:val="24"/>
        </w:rPr>
        <w:t xml:space="preserve"> communes propriétaires </w:t>
      </w:r>
      <w:r w:rsidR="00365516" w:rsidRPr="001049CD">
        <w:rPr>
          <w:rFonts w:ascii="Arial" w:hAnsi="Arial" w:cs="Arial"/>
          <w:sz w:val="24"/>
          <w:szCs w:val="24"/>
        </w:rPr>
        <w:t xml:space="preserve">pour </w:t>
      </w:r>
      <w:r w:rsidR="00CF357B" w:rsidRPr="001049CD">
        <w:rPr>
          <w:rFonts w:ascii="Arial" w:hAnsi="Arial" w:cs="Arial"/>
          <w:sz w:val="24"/>
          <w:szCs w:val="24"/>
        </w:rPr>
        <w:t>o</w:t>
      </w:r>
      <w:r w:rsidR="004558B7" w:rsidRPr="001049CD">
        <w:rPr>
          <w:rFonts w:ascii="Arial" w:hAnsi="Arial" w:cs="Arial"/>
          <w:sz w:val="24"/>
          <w:szCs w:val="24"/>
        </w:rPr>
        <w:t>rganiser le fonctionnement de leur</w:t>
      </w:r>
      <w:r w:rsidR="00CF357B" w:rsidRPr="001049CD">
        <w:rPr>
          <w:rFonts w:ascii="Arial" w:hAnsi="Arial" w:cs="Arial"/>
          <w:sz w:val="24"/>
          <w:szCs w:val="24"/>
        </w:rPr>
        <w:t xml:space="preserve"> commission « Forêt » et </w:t>
      </w:r>
      <w:r w:rsidR="00753496" w:rsidRPr="001049CD">
        <w:rPr>
          <w:rFonts w:ascii="Arial" w:hAnsi="Arial" w:cs="Arial"/>
          <w:sz w:val="24"/>
          <w:szCs w:val="24"/>
        </w:rPr>
        <w:t xml:space="preserve">pour </w:t>
      </w:r>
      <w:r w:rsidR="00CA4FF1">
        <w:rPr>
          <w:rFonts w:ascii="Arial" w:hAnsi="Arial" w:cs="Arial"/>
          <w:sz w:val="24"/>
          <w:szCs w:val="24"/>
        </w:rPr>
        <w:t xml:space="preserve">qu’elle puisse </w:t>
      </w:r>
      <w:r w:rsidR="00365516" w:rsidRPr="001049CD">
        <w:rPr>
          <w:rFonts w:ascii="Arial" w:hAnsi="Arial" w:cs="Arial"/>
          <w:sz w:val="24"/>
          <w:szCs w:val="24"/>
        </w:rPr>
        <w:t>piloter son travail avec l</w:t>
      </w:r>
      <w:r w:rsidR="00753496" w:rsidRPr="001049CD">
        <w:rPr>
          <w:rFonts w:ascii="Arial" w:hAnsi="Arial" w:cs="Arial"/>
          <w:sz w:val="24"/>
          <w:szCs w:val="24"/>
        </w:rPr>
        <w:t>e technicien forestier de l’ONF à partir de deux temps forts :</w:t>
      </w:r>
    </w:p>
    <w:p w14:paraId="3FA2AF74" w14:textId="77777777" w:rsidR="00706A43" w:rsidRPr="001049CD" w:rsidRDefault="00706A43" w:rsidP="00706A43">
      <w:pPr>
        <w:pStyle w:val="Paragraphedeliste"/>
        <w:numPr>
          <w:ilvl w:val="0"/>
          <w:numId w:val="1"/>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sidRPr="001049CD">
        <w:rPr>
          <w:rFonts w:ascii="Arial" w:hAnsi="Arial" w:cs="Arial"/>
          <w:sz w:val="24"/>
          <w:szCs w:val="24"/>
        </w:rPr>
        <w:t xml:space="preserve">Une réunion durant le premier trimestre de l’année pour préparer le budget forêt au regard du compte administratif </w:t>
      </w:r>
      <w:r>
        <w:rPr>
          <w:rFonts w:ascii="Arial" w:hAnsi="Arial" w:cs="Arial"/>
          <w:sz w:val="24"/>
          <w:szCs w:val="24"/>
        </w:rPr>
        <w:t xml:space="preserve">et </w:t>
      </w:r>
      <w:r w:rsidRPr="001049CD">
        <w:rPr>
          <w:rFonts w:ascii="Arial" w:hAnsi="Arial" w:cs="Arial"/>
          <w:sz w:val="24"/>
          <w:szCs w:val="24"/>
        </w:rPr>
        <w:t>du suivi des</w:t>
      </w:r>
      <w:r>
        <w:rPr>
          <w:rFonts w:ascii="Arial" w:hAnsi="Arial" w:cs="Arial"/>
          <w:sz w:val="24"/>
          <w:szCs w:val="24"/>
        </w:rPr>
        <w:t xml:space="preserve"> coupes et des travaux</w:t>
      </w:r>
      <w:r w:rsidRPr="001049CD">
        <w:rPr>
          <w:rFonts w:ascii="Arial" w:hAnsi="Arial" w:cs="Arial"/>
          <w:sz w:val="24"/>
          <w:szCs w:val="24"/>
        </w:rPr>
        <w:t>,</w:t>
      </w:r>
    </w:p>
    <w:p w14:paraId="5F31CA1C" w14:textId="77777777" w:rsidR="00753496" w:rsidRPr="001049CD" w:rsidRDefault="00D00FD5" w:rsidP="0036287B">
      <w:pPr>
        <w:pStyle w:val="Paragraphedeliste"/>
        <w:numPr>
          <w:ilvl w:val="0"/>
          <w:numId w:val="1"/>
        </w:numPr>
        <w:shd w:val="clear" w:color="auto" w:fill="DEEAF6" w:themeFill="accent1" w:themeFillTint="33"/>
        <w:spacing w:before="60" w:after="0" w:line="240" w:lineRule="auto"/>
        <w:ind w:left="425" w:hanging="425"/>
        <w:contextualSpacing w:val="0"/>
        <w:jc w:val="both"/>
        <w:rPr>
          <w:rFonts w:ascii="Arial" w:hAnsi="Arial" w:cs="Arial"/>
          <w:sz w:val="24"/>
          <w:szCs w:val="24"/>
        </w:rPr>
      </w:pPr>
      <w:r>
        <w:rPr>
          <w:rFonts w:ascii="Arial" w:hAnsi="Arial" w:cs="Arial"/>
          <w:sz w:val="24"/>
          <w:szCs w:val="24"/>
        </w:rPr>
        <w:t xml:space="preserve">Une réunion en été ou à </w:t>
      </w:r>
      <w:r w:rsidR="00753496" w:rsidRPr="001049CD">
        <w:rPr>
          <w:rFonts w:ascii="Arial" w:hAnsi="Arial" w:cs="Arial"/>
          <w:sz w:val="24"/>
          <w:szCs w:val="24"/>
        </w:rPr>
        <w:t>l’automne pour préparer les délibérations du conseil municipal sur la nouvelle assiette des coupes et sur l’organisation de l’affouage.</w:t>
      </w:r>
    </w:p>
    <w:p w14:paraId="14236D44" w14:textId="77777777" w:rsidR="004558B7" w:rsidRDefault="007D6C43" w:rsidP="00753496">
      <w:pPr>
        <w:spacing w:before="120" w:after="0" w:line="240" w:lineRule="auto"/>
        <w:jc w:val="both"/>
        <w:rPr>
          <w:rFonts w:ascii="Century Gothic" w:hAnsi="Century Gothic"/>
          <w:b/>
          <w:sz w:val="24"/>
          <w:szCs w:val="24"/>
        </w:rPr>
      </w:pPr>
      <w:r w:rsidRPr="001049CD">
        <w:rPr>
          <w:rFonts w:ascii="Century Gothic" w:hAnsi="Century Gothic"/>
          <w:b/>
          <w:sz w:val="24"/>
          <w:szCs w:val="24"/>
        </w:rPr>
        <w:t>La présente notice se rapporte à la réunion de la commission forêt</w:t>
      </w:r>
      <w:r w:rsidR="00706A43">
        <w:rPr>
          <w:rFonts w:ascii="Century Gothic" w:hAnsi="Century Gothic"/>
          <w:b/>
          <w:sz w:val="24"/>
          <w:szCs w:val="24"/>
        </w:rPr>
        <w:t xml:space="preserve"> qui se déroule durant le premier trimestre de l’année</w:t>
      </w:r>
      <w:r w:rsidRPr="001049CD">
        <w:rPr>
          <w:rFonts w:ascii="Century Gothic" w:hAnsi="Century Gothic"/>
          <w:b/>
          <w:sz w:val="24"/>
          <w:szCs w:val="24"/>
        </w:rPr>
        <w:t>.</w:t>
      </w:r>
    </w:p>
    <w:p w14:paraId="2E237C0E" w14:textId="77777777" w:rsidR="0036287B" w:rsidRDefault="0036287B" w:rsidP="0036287B">
      <w:pPr>
        <w:shd w:val="clear" w:color="auto" w:fill="FFFFFF" w:themeFill="background1"/>
        <w:spacing w:after="0" w:line="240" w:lineRule="auto"/>
        <w:jc w:val="both"/>
        <w:rPr>
          <w:rFonts w:ascii="Arial" w:hAnsi="Arial" w:cs="Arial"/>
          <w:b/>
          <w:color w:val="FF0000"/>
          <w:sz w:val="24"/>
          <w:szCs w:val="24"/>
        </w:rPr>
      </w:pPr>
    </w:p>
    <w:p w14:paraId="225B0153" w14:textId="77777777" w:rsidR="005D39FF" w:rsidRDefault="005D39FF" w:rsidP="0036287B">
      <w:pPr>
        <w:shd w:val="clear" w:color="auto" w:fill="FBE4D5" w:themeFill="accent2" w:themeFillTint="33"/>
        <w:spacing w:before="120" w:after="120" w:line="240" w:lineRule="auto"/>
        <w:jc w:val="both"/>
        <w:rPr>
          <w:rFonts w:ascii="Arial" w:hAnsi="Arial" w:cs="Arial"/>
          <w:color w:val="FF0000"/>
          <w:sz w:val="24"/>
          <w:szCs w:val="24"/>
        </w:rPr>
      </w:pPr>
      <w:r w:rsidRPr="0036287B">
        <w:rPr>
          <w:rFonts w:ascii="Arial" w:hAnsi="Arial" w:cs="Arial"/>
          <w:b/>
          <w:color w:val="FF0000"/>
          <w:sz w:val="24"/>
          <w:szCs w:val="24"/>
        </w:rPr>
        <w:t>Attention :</w:t>
      </w:r>
      <w:r w:rsidRPr="005D39FF">
        <w:rPr>
          <w:rFonts w:ascii="Arial" w:hAnsi="Arial" w:cs="Arial"/>
          <w:color w:val="FF0000"/>
          <w:sz w:val="24"/>
          <w:szCs w:val="24"/>
        </w:rPr>
        <w:t xml:space="preserve"> l’approche proposée </w:t>
      </w:r>
      <w:r w:rsidR="0036287B">
        <w:rPr>
          <w:rFonts w:ascii="Arial" w:hAnsi="Arial" w:cs="Arial"/>
          <w:color w:val="FF0000"/>
          <w:sz w:val="24"/>
          <w:szCs w:val="24"/>
        </w:rPr>
        <w:t>est adaptable</w:t>
      </w:r>
      <w:r w:rsidRPr="005D39FF">
        <w:rPr>
          <w:rFonts w:ascii="Arial" w:hAnsi="Arial" w:cs="Arial"/>
          <w:color w:val="FF0000"/>
          <w:sz w:val="24"/>
          <w:szCs w:val="24"/>
        </w:rPr>
        <w:t xml:space="preserve"> en fonction de la taille de la commune, de sa forêt communale, des habitudes locales (calendrier de l’affouage…).</w:t>
      </w:r>
    </w:p>
    <w:p w14:paraId="184E97A2" w14:textId="77777777" w:rsidR="0036287B" w:rsidRPr="005D39FF" w:rsidRDefault="0036287B" w:rsidP="0036287B">
      <w:pPr>
        <w:shd w:val="clear" w:color="auto" w:fill="FFFFFF" w:themeFill="background1"/>
        <w:spacing w:after="0" w:line="240" w:lineRule="auto"/>
        <w:jc w:val="both"/>
        <w:rPr>
          <w:rFonts w:ascii="Arial" w:hAnsi="Arial" w:cs="Arial"/>
          <w:color w:val="FF0000"/>
          <w:sz w:val="24"/>
          <w:szCs w:val="24"/>
        </w:rPr>
      </w:pPr>
    </w:p>
    <w:p w14:paraId="1A1BEA76" w14:textId="77777777" w:rsidR="004558B7" w:rsidRPr="001049CD" w:rsidRDefault="007D6C43" w:rsidP="0036287B">
      <w:pPr>
        <w:shd w:val="clear" w:color="auto" w:fill="E2EFD9" w:themeFill="accent6" w:themeFillTint="33"/>
        <w:spacing w:before="120" w:after="0" w:line="240" w:lineRule="auto"/>
        <w:jc w:val="both"/>
        <w:rPr>
          <w:rFonts w:ascii="Century Gothic" w:hAnsi="Century Gothic" w:cs="Arial"/>
          <w:b/>
          <w:sz w:val="28"/>
          <w:szCs w:val="28"/>
        </w:rPr>
      </w:pPr>
      <w:r w:rsidRPr="001049CD">
        <w:rPr>
          <w:rFonts w:ascii="Century Gothic" w:hAnsi="Century Gothic" w:cs="Arial"/>
          <w:b/>
          <w:sz w:val="28"/>
          <w:szCs w:val="28"/>
        </w:rPr>
        <w:t>Documents supports :</w:t>
      </w:r>
    </w:p>
    <w:p w14:paraId="3BFE64B8" w14:textId="77777777" w:rsidR="001049CD" w:rsidRPr="001049CD" w:rsidRDefault="001049CD" w:rsidP="0036287B">
      <w:pPr>
        <w:pStyle w:val="Paragraphedeliste"/>
        <w:numPr>
          <w:ilvl w:val="0"/>
          <w:numId w:val="3"/>
        </w:numPr>
        <w:shd w:val="clear" w:color="auto" w:fill="E2EFD9" w:themeFill="accent6" w:themeFillTint="33"/>
        <w:spacing w:before="60" w:after="0" w:line="240" w:lineRule="auto"/>
        <w:ind w:left="425" w:hanging="425"/>
        <w:contextualSpacing w:val="0"/>
        <w:jc w:val="both"/>
        <w:rPr>
          <w:rFonts w:ascii="Arial" w:hAnsi="Arial" w:cs="Arial"/>
          <w:sz w:val="24"/>
          <w:szCs w:val="24"/>
        </w:rPr>
      </w:pPr>
      <w:r>
        <w:rPr>
          <w:rFonts w:ascii="Arial" w:hAnsi="Arial" w:cs="Arial"/>
          <w:sz w:val="24"/>
          <w:szCs w:val="24"/>
        </w:rPr>
        <w:t>Le g</w:t>
      </w:r>
      <w:r w:rsidRPr="001049CD">
        <w:rPr>
          <w:rFonts w:ascii="Arial" w:hAnsi="Arial" w:cs="Arial"/>
          <w:sz w:val="24"/>
          <w:szCs w:val="24"/>
        </w:rPr>
        <w:t>uide pratique sur les modes de vente pratiqués en Bourgogne-Franche-Comté pour commercialiser les résineux et les feuillus récoltés dans les forêts des collectivités</w:t>
      </w:r>
    </w:p>
    <w:p w14:paraId="296AB4FF" w14:textId="77777777" w:rsidR="007D6C43" w:rsidRPr="001049CD" w:rsidRDefault="001049CD" w:rsidP="0036287B">
      <w:pPr>
        <w:pStyle w:val="Paragraphedeliste"/>
        <w:numPr>
          <w:ilvl w:val="0"/>
          <w:numId w:val="3"/>
        </w:numPr>
        <w:shd w:val="clear" w:color="auto" w:fill="E2EFD9" w:themeFill="accent6" w:themeFillTint="33"/>
        <w:spacing w:before="60" w:after="0" w:line="240" w:lineRule="auto"/>
        <w:ind w:left="425" w:hanging="425"/>
        <w:contextualSpacing w:val="0"/>
        <w:jc w:val="both"/>
        <w:rPr>
          <w:rFonts w:ascii="Arial" w:hAnsi="Arial" w:cs="Arial"/>
          <w:sz w:val="24"/>
          <w:szCs w:val="24"/>
        </w:rPr>
      </w:pPr>
      <w:r>
        <w:rPr>
          <w:rFonts w:ascii="Arial" w:hAnsi="Arial" w:cs="Arial"/>
          <w:sz w:val="24"/>
          <w:szCs w:val="24"/>
        </w:rPr>
        <w:t>Le d</w:t>
      </w:r>
      <w:r w:rsidR="007D6C43" w:rsidRPr="001049CD">
        <w:rPr>
          <w:rFonts w:ascii="Arial" w:hAnsi="Arial" w:cs="Arial"/>
          <w:sz w:val="24"/>
          <w:szCs w:val="24"/>
        </w:rPr>
        <w:t>ocument préparatoi</w:t>
      </w:r>
      <w:r w:rsidR="00706A43">
        <w:rPr>
          <w:rFonts w:ascii="Arial" w:hAnsi="Arial" w:cs="Arial"/>
          <w:sz w:val="24"/>
          <w:szCs w:val="24"/>
        </w:rPr>
        <w:t>re type de la Commission-foret-Réunion-1</w:t>
      </w:r>
    </w:p>
    <w:p w14:paraId="7DAE5F6B" w14:textId="77777777" w:rsidR="007D6C43" w:rsidRPr="001049CD" w:rsidRDefault="001049CD" w:rsidP="0036287B">
      <w:pPr>
        <w:pStyle w:val="Paragraphedeliste"/>
        <w:numPr>
          <w:ilvl w:val="0"/>
          <w:numId w:val="3"/>
        </w:numPr>
        <w:shd w:val="clear" w:color="auto" w:fill="E2EFD9" w:themeFill="accent6" w:themeFillTint="33"/>
        <w:spacing w:before="60" w:after="0" w:line="240" w:lineRule="auto"/>
        <w:ind w:left="425" w:hanging="425"/>
        <w:contextualSpacing w:val="0"/>
        <w:jc w:val="both"/>
        <w:rPr>
          <w:rFonts w:ascii="Arial" w:hAnsi="Arial" w:cs="Arial"/>
          <w:sz w:val="24"/>
          <w:szCs w:val="24"/>
        </w:rPr>
      </w:pPr>
      <w:r>
        <w:rPr>
          <w:rFonts w:ascii="Arial" w:hAnsi="Arial" w:cs="Arial"/>
          <w:sz w:val="24"/>
          <w:szCs w:val="24"/>
        </w:rPr>
        <w:t>Le c</w:t>
      </w:r>
      <w:r w:rsidR="007D6C43" w:rsidRPr="001049CD">
        <w:rPr>
          <w:rFonts w:ascii="Arial" w:hAnsi="Arial" w:cs="Arial"/>
          <w:sz w:val="24"/>
          <w:szCs w:val="24"/>
        </w:rPr>
        <w:t>ompte-rendu type de la Commission-foret-</w:t>
      </w:r>
      <w:r w:rsidR="00706A43">
        <w:rPr>
          <w:rFonts w:ascii="Arial" w:hAnsi="Arial" w:cs="Arial"/>
          <w:sz w:val="24"/>
          <w:szCs w:val="24"/>
        </w:rPr>
        <w:t>Réunion-1</w:t>
      </w:r>
    </w:p>
    <w:p w14:paraId="258F8256" w14:textId="77777777" w:rsidR="007D6C43" w:rsidRPr="0036287B" w:rsidRDefault="0036287B" w:rsidP="00753496">
      <w:pPr>
        <w:spacing w:before="120" w:after="0" w:line="240" w:lineRule="auto"/>
        <w:jc w:val="both"/>
        <w:rPr>
          <w:rFonts w:ascii="Century Gothic" w:hAnsi="Century Gothic"/>
          <w:b/>
          <w:sz w:val="28"/>
          <w:szCs w:val="28"/>
        </w:rPr>
      </w:pPr>
      <w:r w:rsidRPr="0036287B">
        <w:rPr>
          <w:rFonts w:ascii="Century Gothic" w:hAnsi="Century Gothic"/>
          <w:b/>
          <w:sz w:val="28"/>
          <w:szCs w:val="28"/>
        </w:rPr>
        <w:lastRenderedPageBreak/>
        <w:t>Préparer la réunion :</w:t>
      </w:r>
    </w:p>
    <w:p w14:paraId="0D87D777" w14:textId="77777777" w:rsidR="0036287B" w:rsidRPr="006A54EC" w:rsidRDefault="0036287B" w:rsidP="00753496">
      <w:pPr>
        <w:spacing w:before="120" w:after="0" w:line="240" w:lineRule="auto"/>
        <w:jc w:val="both"/>
        <w:rPr>
          <w:rFonts w:ascii="Arial" w:hAnsi="Arial" w:cs="Arial"/>
          <w:sz w:val="24"/>
          <w:szCs w:val="24"/>
        </w:rPr>
      </w:pPr>
      <w:r w:rsidRPr="006A54EC">
        <w:rPr>
          <w:rFonts w:ascii="Arial" w:hAnsi="Arial" w:cs="Arial"/>
          <w:sz w:val="24"/>
          <w:szCs w:val="24"/>
        </w:rPr>
        <w:t>Utiliser le document préparatoire type de la Commission-foret-</w:t>
      </w:r>
      <w:r w:rsidR="00706A43">
        <w:rPr>
          <w:rFonts w:ascii="Arial" w:hAnsi="Arial" w:cs="Arial"/>
          <w:sz w:val="24"/>
          <w:szCs w:val="24"/>
        </w:rPr>
        <w:t>Réunion-1</w:t>
      </w:r>
      <w:r w:rsidRPr="006A54EC">
        <w:rPr>
          <w:rFonts w:ascii="Arial" w:hAnsi="Arial" w:cs="Arial"/>
          <w:sz w:val="24"/>
          <w:szCs w:val="24"/>
        </w:rPr>
        <w:t>.</w:t>
      </w:r>
    </w:p>
    <w:p w14:paraId="2F61A8E1" w14:textId="77777777" w:rsidR="000E338D" w:rsidRPr="000E338D" w:rsidRDefault="000E338D" w:rsidP="00753496">
      <w:pPr>
        <w:spacing w:before="120" w:after="0" w:line="240" w:lineRule="auto"/>
        <w:jc w:val="both"/>
        <w:rPr>
          <w:rFonts w:ascii="Arial" w:hAnsi="Arial" w:cs="Arial"/>
          <w:sz w:val="24"/>
          <w:szCs w:val="24"/>
        </w:rPr>
      </w:pPr>
      <w:r w:rsidRPr="000E338D">
        <w:rPr>
          <w:rFonts w:ascii="Arial" w:hAnsi="Arial" w:cs="Arial"/>
          <w:sz w:val="24"/>
          <w:szCs w:val="24"/>
        </w:rPr>
        <w:t xml:space="preserve">Remplir </w:t>
      </w:r>
      <w:r w:rsidR="00AA42ED" w:rsidRPr="000E338D">
        <w:rPr>
          <w:rFonts w:ascii="Arial" w:hAnsi="Arial" w:cs="Arial"/>
          <w:sz w:val="24"/>
          <w:szCs w:val="24"/>
        </w:rPr>
        <w:t>avec le(la) secrétaire de mairie</w:t>
      </w:r>
      <w:r w:rsidR="00AA42ED">
        <w:rPr>
          <w:rFonts w:ascii="Arial" w:hAnsi="Arial" w:cs="Arial"/>
          <w:sz w:val="24"/>
          <w:szCs w:val="24"/>
        </w:rPr>
        <w:t> :</w:t>
      </w:r>
      <w:r w:rsidR="00AA42ED" w:rsidRPr="000E338D">
        <w:rPr>
          <w:rFonts w:ascii="Arial" w:hAnsi="Arial" w:cs="Arial"/>
          <w:sz w:val="24"/>
          <w:szCs w:val="24"/>
        </w:rPr>
        <w:t xml:space="preserve"> </w:t>
      </w:r>
      <w:r w:rsidRPr="000E338D">
        <w:rPr>
          <w:rFonts w:ascii="Arial" w:hAnsi="Arial" w:cs="Arial"/>
          <w:sz w:val="24"/>
          <w:szCs w:val="24"/>
        </w:rPr>
        <w:t>le bilan financier et le budget prévisionnel.</w:t>
      </w:r>
    </w:p>
    <w:p w14:paraId="50987F80" w14:textId="77777777" w:rsidR="0036287B" w:rsidRDefault="006A54EC" w:rsidP="00753496">
      <w:pPr>
        <w:spacing w:before="120" w:after="0" w:line="240" w:lineRule="auto"/>
        <w:jc w:val="both"/>
        <w:rPr>
          <w:rFonts w:ascii="Arial" w:hAnsi="Arial" w:cs="Arial"/>
          <w:sz w:val="24"/>
          <w:szCs w:val="24"/>
        </w:rPr>
      </w:pPr>
      <w:r w:rsidRPr="000E338D">
        <w:rPr>
          <w:rFonts w:ascii="Arial" w:hAnsi="Arial" w:cs="Arial"/>
          <w:sz w:val="24"/>
          <w:szCs w:val="24"/>
        </w:rPr>
        <w:t>R</w:t>
      </w:r>
      <w:r w:rsidR="00F1126C" w:rsidRPr="000E338D">
        <w:rPr>
          <w:rFonts w:ascii="Arial" w:hAnsi="Arial" w:cs="Arial"/>
          <w:sz w:val="24"/>
          <w:szCs w:val="24"/>
        </w:rPr>
        <w:t xml:space="preserve">emplir </w:t>
      </w:r>
      <w:r w:rsidR="00AA42ED" w:rsidRPr="000E338D">
        <w:rPr>
          <w:rFonts w:ascii="Arial" w:hAnsi="Arial" w:cs="Arial"/>
          <w:sz w:val="24"/>
          <w:szCs w:val="24"/>
        </w:rPr>
        <w:t>avec le TFT de l’ONF</w:t>
      </w:r>
      <w:r w:rsidR="00AA42ED">
        <w:rPr>
          <w:rFonts w:ascii="Arial" w:hAnsi="Arial" w:cs="Arial"/>
          <w:sz w:val="24"/>
          <w:szCs w:val="24"/>
        </w:rPr>
        <w:t> :</w:t>
      </w:r>
      <w:r w:rsidR="00AA42ED" w:rsidRPr="000E338D">
        <w:rPr>
          <w:rFonts w:ascii="Arial" w:hAnsi="Arial" w:cs="Arial"/>
          <w:sz w:val="24"/>
          <w:szCs w:val="24"/>
        </w:rPr>
        <w:t xml:space="preserve"> </w:t>
      </w:r>
      <w:r w:rsidR="0036287B" w:rsidRPr="000E338D">
        <w:rPr>
          <w:rFonts w:ascii="Arial" w:hAnsi="Arial" w:cs="Arial"/>
          <w:sz w:val="24"/>
          <w:szCs w:val="24"/>
        </w:rPr>
        <w:t>le</w:t>
      </w:r>
      <w:r w:rsidR="00F1126C" w:rsidRPr="000E338D">
        <w:rPr>
          <w:rFonts w:ascii="Arial" w:hAnsi="Arial" w:cs="Arial"/>
          <w:sz w:val="24"/>
          <w:szCs w:val="24"/>
        </w:rPr>
        <w:t>s</w:t>
      </w:r>
      <w:r w:rsidR="0036287B" w:rsidRPr="000E338D">
        <w:rPr>
          <w:rFonts w:ascii="Arial" w:hAnsi="Arial" w:cs="Arial"/>
          <w:sz w:val="24"/>
          <w:szCs w:val="24"/>
        </w:rPr>
        <w:t xml:space="preserve"> </w:t>
      </w:r>
      <w:r w:rsidR="000E338D">
        <w:rPr>
          <w:rFonts w:ascii="Arial" w:hAnsi="Arial" w:cs="Arial"/>
          <w:sz w:val="24"/>
          <w:szCs w:val="24"/>
        </w:rPr>
        <w:t>tarifs d’ATDO, les montants des travaux, les frais d’exploitation des ETF, les volumes présumés récoltables dans parcelles à exploiter, les cours des marchés des bois feuillus et résineux</w:t>
      </w:r>
      <w:r w:rsidR="00F1126C" w:rsidRPr="000E338D">
        <w:rPr>
          <w:rFonts w:ascii="Arial" w:hAnsi="Arial" w:cs="Arial"/>
          <w:sz w:val="24"/>
          <w:szCs w:val="24"/>
        </w:rPr>
        <w:t>.</w:t>
      </w:r>
    </w:p>
    <w:p w14:paraId="05604172" w14:textId="77777777" w:rsidR="00AB1DD9" w:rsidRPr="003C2DAF" w:rsidRDefault="00AB1DD9" w:rsidP="00753496">
      <w:pPr>
        <w:spacing w:before="120" w:after="0" w:line="240" w:lineRule="auto"/>
        <w:jc w:val="both"/>
        <w:rPr>
          <w:rFonts w:ascii="Arial" w:hAnsi="Arial" w:cs="Arial"/>
          <w:color w:val="FF0000"/>
          <w:sz w:val="24"/>
          <w:szCs w:val="24"/>
        </w:rPr>
      </w:pPr>
      <w:r w:rsidRPr="003C2DAF">
        <w:rPr>
          <w:rFonts w:ascii="Arial" w:hAnsi="Arial" w:cs="Arial"/>
          <w:b/>
          <w:color w:val="FF0000"/>
          <w:sz w:val="24"/>
          <w:szCs w:val="24"/>
        </w:rPr>
        <w:t>Attention :</w:t>
      </w:r>
      <w:r w:rsidRPr="003C2DAF">
        <w:rPr>
          <w:rFonts w:ascii="Arial" w:hAnsi="Arial" w:cs="Arial"/>
          <w:color w:val="FF0000"/>
          <w:sz w:val="24"/>
          <w:szCs w:val="24"/>
        </w:rPr>
        <w:t xml:space="preserve"> suivant les communes, elles peuvent avoir soit un budget annexe « Forêt » soit avoir les éléments forestiers </w:t>
      </w:r>
    </w:p>
    <w:p w14:paraId="58BB7420" w14:textId="77777777" w:rsidR="00AA42ED" w:rsidRPr="00AA42ED" w:rsidRDefault="00945C51" w:rsidP="00AB1DD9">
      <w:pPr>
        <w:pStyle w:val="Paragraphedeliste"/>
        <w:numPr>
          <w:ilvl w:val="0"/>
          <w:numId w:val="4"/>
        </w:numPr>
        <w:spacing w:before="120" w:after="120" w:line="240" w:lineRule="auto"/>
        <w:ind w:left="425"/>
        <w:contextualSpacing w:val="0"/>
        <w:jc w:val="both"/>
        <w:rPr>
          <w:rFonts w:ascii="Arial" w:hAnsi="Arial" w:cs="Arial"/>
          <w:color w:val="FF0000"/>
          <w:sz w:val="24"/>
          <w:szCs w:val="24"/>
        </w:rPr>
      </w:pPr>
      <w:r>
        <w:rPr>
          <w:rFonts w:ascii="Arial" w:hAnsi="Arial" w:cs="Arial"/>
          <w:b/>
          <w:sz w:val="24"/>
          <w:szCs w:val="24"/>
        </w:rPr>
        <w:t xml:space="preserve">1. </w:t>
      </w:r>
      <w:r w:rsidR="00F1126C" w:rsidRPr="00AA42ED">
        <w:rPr>
          <w:rFonts w:ascii="Arial" w:hAnsi="Arial" w:cs="Arial"/>
          <w:b/>
          <w:sz w:val="24"/>
          <w:szCs w:val="24"/>
        </w:rPr>
        <w:t xml:space="preserve">Bilan </w:t>
      </w:r>
      <w:r w:rsidR="000E338D" w:rsidRPr="00AA42ED">
        <w:rPr>
          <w:rFonts w:ascii="Arial" w:hAnsi="Arial" w:cs="Arial"/>
          <w:b/>
          <w:sz w:val="24"/>
          <w:szCs w:val="24"/>
        </w:rPr>
        <w:t>financiers de la forêt de l’année antérieure (202x-1)</w:t>
      </w:r>
      <w:r w:rsidR="00F1126C" w:rsidRPr="00AA42ED">
        <w:rPr>
          <w:rFonts w:ascii="Arial" w:hAnsi="Arial" w:cs="Arial"/>
          <w:b/>
          <w:sz w:val="24"/>
          <w:szCs w:val="24"/>
        </w:rPr>
        <w:t> :</w:t>
      </w:r>
    </w:p>
    <w:p w14:paraId="2A62D4EE" w14:textId="77777777" w:rsidR="00AB1DD9" w:rsidRPr="00AA42ED" w:rsidRDefault="00AB1DD9" w:rsidP="00AA42ED">
      <w:pPr>
        <w:pStyle w:val="Paragraphedeliste"/>
        <w:spacing w:before="120" w:after="120" w:line="240" w:lineRule="auto"/>
        <w:ind w:left="425"/>
        <w:contextualSpacing w:val="0"/>
        <w:jc w:val="both"/>
        <w:rPr>
          <w:rFonts w:ascii="Arial" w:hAnsi="Arial" w:cs="Arial"/>
          <w:color w:val="FF0000"/>
          <w:sz w:val="24"/>
          <w:szCs w:val="24"/>
        </w:rPr>
      </w:pPr>
      <w:r w:rsidRPr="00AA42ED">
        <w:rPr>
          <w:rFonts w:ascii="Arial" w:hAnsi="Arial" w:cs="Arial"/>
          <w:b/>
          <w:color w:val="FF0000"/>
          <w:sz w:val="24"/>
          <w:szCs w:val="24"/>
        </w:rPr>
        <w:t xml:space="preserve">Attention : </w:t>
      </w:r>
      <w:r w:rsidRPr="00AA42ED">
        <w:rPr>
          <w:rFonts w:ascii="Arial" w:hAnsi="Arial" w:cs="Arial"/>
          <w:color w:val="FF0000"/>
          <w:sz w:val="24"/>
          <w:szCs w:val="24"/>
        </w:rPr>
        <w:t>le tableau est un tableur Excel pour l’activer, il faut double-cliquer en positionnant le curseur de votre souris dessus. Ce tableau fait les totaux automatiquement.</w:t>
      </w:r>
    </w:p>
    <w:p w14:paraId="2C8F781E" w14:textId="77777777" w:rsidR="00AB1DD9" w:rsidRDefault="00AB1DD9" w:rsidP="00CE3A35">
      <w:pPr>
        <w:pStyle w:val="Paragraphedeliste"/>
        <w:numPr>
          <w:ilvl w:val="0"/>
          <w:numId w:val="5"/>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R</w:t>
      </w:r>
      <w:r w:rsidR="000E338D">
        <w:rPr>
          <w:rFonts w:ascii="Arial" w:hAnsi="Arial" w:cs="Arial"/>
          <w:sz w:val="24"/>
          <w:szCs w:val="24"/>
        </w:rPr>
        <w:t xml:space="preserve">eprendre </w:t>
      </w:r>
      <w:r>
        <w:rPr>
          <w:rFonts w:ascii="Arial" w:hAnsi="Arial" w:cs="Arial"/>
          <w:sz w:val="24"/>
          <w:szCs w:val="24"/>
        </w:rPr>
        <w:t xml:space="preserve">dans la colonne BP (budget primitif) </w:t>
      </w:r>
      <w:r w:rsidR="000E338D">
        <w:rPr>
          <w:rFonts w:ascii="Arial" w:hAnsi="Arial" w:cs="Arial"/>
          <w:sz w:val="24"/>
          <w:szCs w:val="24"/>
        </w:rPr>
        <w:t xml:space="preserve">les éléments du budget forêt n-1 </w:t>
      </w:r>
      <w:r>
        <w:rPr>
          <w:rFonts w:ascii="Arial" w:hAnsi="Arial" w:cs="Arial"/>
          <w:sz w:val="24"/>
          <w:szCs w:val="24"/>
        </w:rPr>
        <w:t xml:space="preserve">en fonctionnement et investissement pour les dépenses et les recettes (Attention à bien intégrer les éventuelles décisions modificatives </w:t>
      </w:r>
      <w:r w:rsidR="00AA42ED">
        <w:rPr>
          <w:rFonts w:ascii="Arial" w:hAnsi="Arial" w:cs="Arial"/>
          <w:sz w:val="24"/>
          <w:szCs w:val="24"/>
        </w:rPr>
        <w:t>du conseil municipal concernant la forêt</w:t>
      </w:r>
      <w:r>
        <w:rPr>
          <w:rFonts w:ascii="Arial" w:hAnsi="Arial" w:cs="Arial"/>
          <w:sz w:val="24"/>
          <w:szCs w:val="24"/>
        </w:rPr>
        <w:t>)</w:t>
      </w:r>
    </w:p>
    <w:p w14:paraId="16FFDF95" w14:textId="77777777" w:rsidR="00AB1DD9" w:rsidRDefault="00AB1DD9" w:rsidP="00CE3A35">
      <w:pPr>
        <w:pStyle w:val="Paragraphedeliste"/>
        <w:numPr>
          <w:ilvl w:val="0"/>
          <w:numId w:val="5"/>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A partir d</w:t>
      </w:r>
      <w:r w:rsidR="000E338D">
        <w:rPr>
          <w:rFonts w:ascii="Arial" w:hAnsi="Arial" w:cs="Arial"/>
          <w:sz w:val="24"/>
          <w:szCs w:val="24"/>
        </w:rPr>
        <w:t>u grand livre de la comptabilité communale de l’</w:t>
      </w:r>
      <w:r>
        <w:rPr>
          <w:rFonts w:ascii="Arial" w:hAnsi="Arial" w:cs="Arial"/>
          <w:sz w:val="24"/>
          <w:szCs w:val="24"/>
        </w:rPr>
        <w:t>exercice n-1, compléter la colonne CA (compte administratif)</w:t>
      </w:r>
    </w:p>
    <w:p w14:paraId="713111F2" w14:textId="77777777" w:rsidR="00945C51" w:rsidRDefault="00945C51" w:rsidP="00CE3A35">
      <w:pPr>
        <w:pStyle w:val="Paragraphedeliste"/>
        <w:numPr>
          <w:ilvl w:val="0"/>
          <w:numId w:val="5"/>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A partir du bilan financier, compléter le tableau suivant permettant de calculer le solde de l’exercice.</w:t>
      </w:r>
    </w:p>
    <w:p w14:paraId="028A6150" w14:textId="77777777" w:rsidR="00945C51" w:rsidRPr="00AB1DD9" w:rsidRDefault="00945C51" w:rsidP="00CE3A35">
      <w:pPr>
        <w:pStyle w:val="Paragraphedeliste"/>
        <w:numPr>
          <w:ilvl w:val="0"/>
          <w:numId w:val="5"/>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 xml:space="preserve">Ce solde pourra être comparé aux prévisions de l’aménagement </w:t>
      </w:r>
    </w:p>
    <w:p w14:paraId="11C3D8DC" w14:textId="77777777" w:rsidR="00267649" w:rsidRPr="00945C51" w:rsidRDefault="00945C51" w:rsidP="00267649">
      <w:pPr>
        <w:pStyle w:val="Paragraphedeliste"/>
        <w:numPr>
          <w:ilvl w:val="0"/>
          <w:numId w:val="4"/>
        </w:numPr>
        <w:spacing w:before="120" w:after="0" w:line="240" w:lineRule="auto"/>
        <w:ind w:left="426"/>
        <w:contextualSpacing w:val="0"/>
        <w:jc w:val="both"/>
        <w:rPr>
          <w:rFonts w:ascii="Arial" w:hAnsi="Arial" w:cs="Arial"/>
          <w:sz w:val="24"/>
          <w:szCs w:val="24"/>
        </w:rPr>
      </w:pPr>
      <w:r>
        <w:rPr>
          <w:rFonts w:ascii="Arial" w:hAnsi="Arial" w:cs="Arial"/>
          <w:b/>
          <w:sz w:val="24"/>
          <w:szCs w:val="24"/>
        </w:rPr>
        <w:t>2. Préparation du budget « Forêt »</w:t>
      </w:r>
      <w:r w:rsidR="00267649" w:rsidRPr="00945C51">
        <w:rPr>
          <w:rFonts w:ascii="Arial" w:hAnsi="Arial" w:cs="Arial"/>
          <w:b/>
          <w:sz w:val="24"/>
          <w:szCs w:val="24"/>
        </w:rPr>
        <w:t> :</w:t>
      </w:r>
      <w:r w:rsidR="00204D35" w:rsidRPr="00945C51">
        <w:rPr>
          <w:rFonts w:ascii="Arial" w:hAnsi="Arial" w:cs="Arial"/>
          <w:sz w:val="24"/>
          <w:szCs w:val="24"/>
        </w:rPr>
        <w:t xml:space="preserve"> </w:t>
      </w:r>
      <w:r w:rsidR="006A54EC" w:rsidRPr="00945C51">
        <w:rPr>
          <w:rFonts w:ascii="Arial" w:hAnsi="Arial" w:cs="Arial"/>
          <w:sz w:val="24"/>
          <w:szCs w:val="24"/>
        </w:rPr>
        <w:t>le but étant</w:t>
      </w:r>
      <w:r>
        <w:rPr>
          <w:rFonts w:ascii="Arial" w:hAnsi="Arial" w:cs="Arial"/>
          <w:sz w:val="24"/>
          <w:szCs w:val="24"/>
        </w:rPr>
        <w:t xml:space="preserve"> d’estimer l’ensemble des dépenses et des</w:t>
      </w:r>
      <w:r w:rsidR="00A5280D" w:rsidRPr="00945C51">
        <w:rPr>
          <w:rFonts w:ascii="Arial" w:hAnsi="Arial" w:cs="Arial"/>
          <w:sz w:val="24"/>
          <w:szCs w:val="24"/>
        </w:rPr>
        <w:t xml:space="preserve"> </w:t>
      </w:r>
      <w:r w:rsidR="00CE3A35">
        <w:rPr>
          <w:rFonts w:ascii="Arial" w:hAnsi="Arial" w:cs="Arial"/>
          <w:sz w:val="24"/>
          <w:szCs w:val="24"/>
        </w:rPr>
        <w:t>recettes forestières pour l’année n.</w:t>
      </w:r>
    </w:p>
    <w:p w14:paraId="21633C81" w14:textId="77777777" w:rsidR="002E0FDC" w:rsidRDefault="00CE3A35" w:rsidP="00CE3A35">
      <w:pPr>
        <w:pStyle w:val="Paragraphedeliste"/>
        <w:numPr>
          <w:ilvl w:val="0"/>
          <w:numId w:val="6"/>
        </w:numPr>
        <w:spacing w:before="120" w:after="0" w:line="240" w:lineRule="auto"/>
        <w:ind w:left="851" w:hanging="284"/>
        <w:contextualSpacing w:val="0"/>
        <w:jc w:val="both"/>
        <w:rPr>
          <w:rFonts w:ascii="Arial" w:hAnsi="Arial" w:cs="Arial"/>
          <w:sz w:val="24"/>
          <w:szCs w:val="24"/>
        </w:rPr>
      </w:pPr>
      <w:r w:rsidRPr="00CE3A35">
        <w:rPr>
          <w:rFonts w:ascii="Arial" w:hAnsi="Arial" w:cs="Arial"/>
          <w:sz w:val="24"/>
          <w:szCs w:val="24"/>
        </w:rPr>
        <w:t>Rappeler les tarifs d’ATDO si la commune façonne des coupes de bois en veillant à reporter les tarifs pratiqués en Bourgogne ou en Franche-Comté.</w:t>
      </w:r>
    </w:p>
    <w:p w14:paraId="7714DD67" w14:textId="77777777" w:rsidR="00CE3A35" w:rsidRDefault="00CE3A35" w:rsidP="00CE3A35">
      <w:pPr>
        <w:pStyle w:val="Paragraphedeliste"/>
        <w:numPr>
          <w:ilvl w:val="0"/>
          <w:numId w:val="6"/>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Reprendre les estimations en dépenses de fonctionnement et d’investissement du programme de travaux présenté par l’ONF.</w:t>
      </w:r>
    </w:p>
    <w:p w14:paraId="767EAFA0" w14:textId="77777777" w:rsidR="00CE3A35" w:rsidRDefault="00CE3A35" w:rsidP="00CE3A35">
      <w:pPr>
        <w:pStyle w:val="Paragraphedeliste"/>
        <w:numPr>
          <w:ilvl w:val="0"/>
          <w:numId w:val="6"/>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Pour les communes façonnant leur coupe, rappeler les tarifs des marchés d’exploitations passés avec les ETF.</w:t>
      </w:r>
    </w:p>
    <w:p w14:paraId="75248D06" w14:textId="77777777" w:rsidR="00CE3A35" w:rsidRDefault="00CE3A35" w:rsidP="00CE3A35">
      <w:pPr>
        <w:pStyle w:val="Paragraphedeliste"/>
        <w:numPr>
          <w:ilvl w:val="0"/>
          <w:numId w:val="6"/>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 xml:space="preserve">Pour estimer les dépenses d’exploitation et les recettes des ventes de bois, reprendre les volumes présumés récoltables des coupes de l’année n complétés des volumes des coupes en stock. </w:t>
      </w:r>
      <w:r w:rsidR="009842BE">
        <w:rPr>
          <w:rFonts w:ascii="Arial" w:hAnsi="Arial" w:cs="Arial"/>
          <w:sz w:val="24"/>
          <w:szCs w:val="24"/>
        </w:rPr>
        <w:t xml:space="preserve">Identifier les coupes orientées vers des contrats d’approvisionnement. Pour les recettes de vente de bois, </w:t>
      </w:r>
      <w:r w:rsidR="0058312D">
        <w:rPr>
          <w:rFonts w:ascii="Arial" w:hAnsi="Arial" w:cs="Arial"/>
          <w:sz w:val="24"/>
          <w:szCs w:val="24"/>
        </w:rPr>
        <w:t xml:space="preserve">ajuster les cours des bois (BO, BI et BE) des résineux et feuillus. </w:t>
      </w:r>
      <w:r>
        <w:rPr>
          <w:rFonts w:ascii="Arial" w:hAnsi="Arial" w:cs="Arial"/>
          <w:sz w:val="24"/>
          <w:szCs w:val="24"/>
        </w:rPr>
        <w:t>Puis reporter ce</w:t>
      </w:r>
      <w:r w:rsidR="009842BE">
        <w:rPr>
          <w:rFonts w:ascii="Arial" w:hAnsi="Arial" w:cs="Arial"/>
          <w:sz w:val="24"/>
          <w:szCs w:val="24"/>
        </w:rPr>
        <w:t xml:space="preserve">s éléments dans le tableau 2.53, en adaptant les formules de calcul (tarifs de bûcheronnage, tarifs d’ATDO, frais de gestion des coupes ou produits de coupes en contrats d’approvisionnement, </w:t>
      </w:r>
      <w:r w:rsidR="0058312D">
        <w:rPr>
          <w:rFonts w:ascii="Arial" w:hAnsi="Arial" w:cs="Arial"/>
          <w:sz w:val="24"/>
          <w:szCs w:val="24"/>
        </w:rPr>
        <w:t>cours du bois BO, BI et BE)</w:t>
      </w:r>
    </w:p>
    <w:p w14:paraId="164321C8" w14:textId="77777777" w:rsidR="0058312D" w:rsidRPr="00CE3A35" w:rsidRDefault="0058312D" w:rsidP="00CE3A35">
      <w:pPr>
        <w:pStyle w:val="Paragraphedeliste"/>
        <w:numPr>
          <w:ilvl w:val="0"/>
          <w:numId w:val="6"/>
        </w:numPr>
        <w:spacing w:before="120" w:after="0" w:line="240" w:lineRule="auto"/>
        <w:ind w:left="851" w:hanging="284"/>
        <w:contextualSpacing w:val="0"/>
        <w:jc w:val="both"/>
        <w:rPr>
          <w:rFonts w:ascii="Arial" w:hAnsi="Arial" w:cs="Arial"/>
          <w:sz w:val="24"/>
          <w:szCs w:val="24"/>
        </w:rPr>
      </w:pPr>
      <w:r>
        <w:rPr>
          <w:rFonts w:ascii="Arial" w:hAnsi="Arial" w:cs="Arial"/>
          <w:sz w:val="24"/>
          <w:szCs w:val="24"/>
        </w:rPr>
        <w:t>Reporter l’ensemble de ces éléments dans le budget prévisionnel. Pour les cotisations, reprendre dans le compte administratif les montants payés l’année précédente. Pour les frais de garderie reporter le montant communiqué par l’ONF. Pour les intérêts des emprunts, rechercher les emprunts forestiers en cours et additionner les montants des intérêts en fonctionnement et du capital en investissement.</w:t>
      </w:r>
      <w:r w:rsidR="00913DF2">
        <w:rPr>
          <w:rFonts w:ascii="Arial" w:hAnsi="Arial" w:cs="Arial"/>
          <w:sz w:val="24"/>
          <w:szCs w:val="24"/>
        </w:rPr>
        <w:t xml:space="preserve"> Si le budget prévisionnel a un excédent de recettes, </w:t>
      </w:r>
      <w:r w:rsidR="00913DF2">
        <w:rPr>
          <w:rFonts w:ascii="Arial" w:hAnsi="Arial" w:cs="Arial"/>
          <w:sz w:val="24"/>
          <w:szCs w:val="24"/>
        </w:rPr>
        <w:lastRenderedPageBreak/>
        <w:t>équilibrez-le en affectant la somme correspondante en dépenses imprévues. Si les recettes sont déficitaires, rechercher une source de recettes complémentaires (emprunts en investissement par exemple) ou réduire les postes de dépenses.</w:t>
      </w:r>
    </w:p>
    <w:p w14:paraId="2873C036" w14:textId="77777777" w:rsidR="00F1126C" w:rsidRPr="0036287B" w:rsidRDefault="00F1126C" w:rsidP="00F1126C">
      <w:pPr>
        <w:spacing w:before="120" w:after="0" w:line="240" w:lineRule="auto"/>
        <w:jc w:val="both"/>
        <w:rPr>
          <w:rFonts w:ascii="Century Gothic" w:hAnsi="Century Gothic"/>
          <w:b/>
          <w:sz w:val="28"/>
          <w:szCs w:val="28"/>
        </w:rPr>
      </w:pPr>
      <w:r w:rsidRPr="00E5190C">
        <w:rPr>
          <w:rFonts w:ascii="Century Gothic" w:hAnsi="Century Gothic"/>
          <w:b/>
          <w:sz w:val="28"/>
          <w:szCs w:val="28"/>
        </w:rPr>
        <w:t>Rédiger le compte-rendu de la réunion et préparer les délibérations</w:t>
      </w:r>
      <w:r w:rsidR="00FF1991" w:rsidRPr="00E5190C">
        <w:rPr>
          <w:rFonts w:ascii="Century Gothic" w:hAnsi="Century Gothic"/>
          <w:b/>
          <w:sz w:val="28"/>
          <w:szCs w:val="28"/>
        </w:rPr>
        <w:t xml:space="preserve"> </w:t>
      </w:r>
      <w:r w:rsidRPr="00E5190C">
        <w:rPr>
          <w:rFonts w:ascii="Century Gothic" w:hAnsi="Century Gothic"/>
          <w:b/>
          <w:sz w:val="28"/>
          <w:szCs w:val="28"/>
        </w:rPr>
        <w:t>du co</w:t>
      </w:r>
      <w:r w:rsidR="00E5190C" w:rsidRPr="00E5190C">
        <w:rPr>
          <w:rFonts w:ascii="Century Gothic" w:hAnsi="Century Gothic"/>
          <w:b/>
          <w:sz w:val="28"/>
          <w:szCs w:val="28"/>
        </w:rPr>
        <w:t>nseil municipal en utilisant les documents types.</w:t>
      </w:r>
    </w:p>
    <w:p w14:paraId="7BA1A730" w14:textId="77777777" w:rsidR="004558B7" w:rsidRPr="007D6C43" w:rsidRDefault="004558B7" w:rsidP="00753496">
      <w:pPr>
        <w:spacing w:before="120" w:after="0" w:line="240" w:lineRule="auto"/>
        <w:jc w:val="both"/>
        <w:rPr>
          <w:sz w:val="24"/>
          <w:szCs w:val="24"/>
        </w:rPr>
      </w:pPr>
    </w:p>
    <w:sectPr w:rsidR="004558B7" w:rsidRPr="007D6C4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7449" w14:textId="77777777" w:rsidR="00A87752" w:rsidRDefault="00A87752" w:rsidP="002F4788">
      <w:pPr>
        <w:spacing w:after="0" w:line="240" w:lineRule="auto"/>
      </w:pPr>
      <w:r>
        <w:separator/>
      </w:r>
    </w:p>
  </w:endnote>
  <w:endnote w:type="continuationSeparator" w:id="0">
    <w:p w14:paraId="01796534" w14:textId="77777777" w:rsidR="00A87752" w:rsidRDefault="00A87752" w:rsidP="002F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4A50" w14:textId="77777777" w:rsidR="002F4788" w:rsidRPr="007444B1" w:rsidRDefault="002F4788" w:rsidP="002F4788">
    <w:pPr>
      <w:pStyle w:val="Pieddepage"/>
      <w:tabs>
        <w:tab w:val="clear" w:pos="4536"/>
        <w:tab w:val="clear" w:pos="9072"/>
      </w:tabs>
      <w:ind w:left="3969" w:right="-1"/>
      <w:rPr>
        <w:i/>
        <w:sz w:val="18"/>
        <w:szCs w:val="18"/>
      </w:rPr>
    </w:pPr>
    <w:r w:rsidRPr="009F51E4">
      <w:rPr>
        <w:noProof/>
        <w:lang w:eastAsia="fr-FR"/>
      </w:rPr>
      <w:drawing>
        <wp:anchor distT="0" distB="0" distL="114300" distR="114300" simplePos="0" relativeHeight="251659264" behindDoc="0" locked="0" layoutInCell="1" allowOverlap="1" wp14:anchorId="51C2982B" wp14:editId="31547899">
          <wp:simplePos x="0" y="0"/>
          <wp:positionH relativeFrom="margin">
            <wp:align>right</wp:align>
          </wp:positionH>
          <wp:positionV relativeFrom="paragraph">
            <wp:posOffset>-89535</wp:posOffset>
          </wp:positionV>
          <wp:extent cx="844062" cy="661883"/>
          <wp:effectExtent l="0" t="0" r="0" b="5080"/>
          <wp:wrapNone/>
          <wp:docPr id="1027" name="Picture 3" descr="BFC_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BFC_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062" cy="6618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44B1">
      <w:rPr>
        <w:i/>
        <w:sz w:val="18"/>
        <w:szCs w:val="18"/>
      </w:rPr>
      <w:t>Cette action bénéficie du concours financier de :</w:t>
    </w:r>
  </w:p>
  <w:p w14:paraId="154AAA25" w14:textId="77777777" w:rsidR="002F4788" w:rsidRDefault="002F4788" w:rsidP="002F4788">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9209" w14:textId="77777777" w:rsidR="00A87752" w:rsidRDefault="00A87752" w:rsidP="002F4788">
      <w:pPr>
        <w:spacing w:after="0" w:line="240" w:lineRule="auto"/>
      </w:pPr>
      <w:r>
        <w:separator/>
      </w:r>
    </w:p>
  </w:footnote>
  <w:footnote w:type="continuationSeparator" w:id="0">
    <w:p w14:paraId="05A6CB5E" w14:textId="77777777" w:rsidR="00A87752" w:rsidRDefault="00A87752" w:rsidP="002F47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69A7"/>
    <w:multiLevelType w:val="hybridMultilevel"/>
    <w:tmpl w:val="0CDA7EA8"/>
    <w:lvl w:ilvl="0" w:tplc="D04ED40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8F31BD3"/>
    <w:multiLevelType w:val="hybridMultilevel"/>
    <w:tmpl w:val="423E95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1C21D1"/>
    <w:multiLevelType w:val="hybridMultilevel"/>
    <w:tmpl w:val="CA744F08"/>
    <w:lvl w:ilvl="0" w:tplc="4A48084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EC513D"/>
    <w:multiLevelType w:val="hybridMultilevel"/>
    <w:tmpl w:val="B066D0F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62231F2A"/>
    <w:multiLevelType w:val="hybridMultilevel"/>
    <w:tmpl w:val="3B9C5262"/>
    <w:lvl w:ilvl="0" w:tplc="FDF2DF1C">
      <w:numFmt w:val="bullet"/>
      <w:lvlText w:val=""/>
      <w:lvlJc w:val="left"/>
      <w:pPr>
        <w:ind w:left="720" w:hanging="360"/>
      </w:pPr>
      <w:rPr>
        <w:rFonts w:ascii="Wingdings" w:eastAsiaTheme="minorHAnsi" w:hAnsi="Wingdings"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BA6EDE"/>
    <w:multiLevelType w:val="hybridMultilevel"/>
    <w:tmpl w:val="FB104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4953770">
    <w:abstractNumId w:val="2"/>
  </w:num>
  <w:num w:numId="2" w16cid:durableId="799347393">
    <w:abstractNumId w:val="0"/>
  </w:num>
  <w:num w:numId="3" w16cid:durableId="487483062">
    <w:abstractNumId w:val="5"/>
  </w:num>
  <w:num w:numId="4" w16cid:durableId="561604220">
    <w:abstractNumId w:val="4"/>
  </w:num>
  <w:num w:numId="5" w16cid:durableId="912930573">
    <w:abstractNumId w:val="3"/>
  </w:num>
  <w:num w:numId="6" w16cid:durableId="1417701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516"/>
    <w:rsid w:val="00091413"/>
    <w:rsid w:val="000E338D"/>
    <w:rsid w:val="000E77C1"/>
    <w:rsid w:val="001049CD"/>
    <w:rsid w:val="00137376"/>
    <w:rsid w:val="00164F73"/>
    <w:rsid w:val="00173D13"/>
    <w:rsid w:val="00204D35"/>
    <w:rsid w:val="002068B8"/>
    <w:rsid w:val="00211520"/>
    <w:rsid w:val="00267649"/>
    <w:rsid w:val="002E0FDC"/>
    <w:rsid w:val="002F4788"/>
    <w:rsid w:val="0036287B"/>
    <w:rsid w:val="00365516"/>
    <w:rsid w:val="003C2DAF"/>
    <w:rsid w:val="004558B7"/>
    <w:rsid w:val="005012D7"/>
    <w:rsid w:val="00566318"/>
    <w:rsid w:val="0058312D"/>
    <w:rsid w:val="005D39FF"/>
    <w:rsid w:val="00636841"/>
    <w:rsid w:val="006A1E05"/>
    <w:rsid w:val="006A54EC"/>
    <w:rsid w:val="00706A43"/>
    <w:rsid w:val="00731DD0"/>
    <w:rsid w:val="00753496"/>
    <w:rsid w:val="007D6C43"/>
    <w:rsid w:val="007E1790"/>
    <w:rsid w:val="00913DF2"/>
    <w:rsid w:val="00945C51"/>
    <w:rsid w:val="009842BE"/>
    <w:rsid w:val="00A34B01"/>
    <w:rsid w:val="00A5280D"/>
    <w:rsid w:val="00A87752"/>
    <w:rsid w:val="00AA42ED"/>
    <w:rsid w:val="00AB079C"/>
    <w:rsid w:val="00AB1DD9"/>
    <w:rsid w:val="00AB62DC"/>
    <w:rsid w:val="00AE765E"/>
    <w:rsid w:val="00B13948"/>
    <w:rsid w:val="00C2658E"/>
    <w:rsid w:val="00CA4FF1"/>
    <w:rsid w:val="00CE3A35"/>
    <w:rsid w:val="00CF357B"/>
    <w:rsid w:val="00D00FD5"/>
    <w:rsid w:val="00D0391D"/>
    <w:rsid w:val="00D363B1"/>
    <w:rsid w:val="00D47111"/>
    <w:rsid w:val="00DF51CD"/>
    <w:rsid w:val="00E5190C"/>
    <w:rsid w:val="00E75D9B"/>
    <w:rsid w:val="00F1126C"/>
    <w:rsid w:val="00F54BFE"/>
    <w:rsid w:val="00FA3EF7"/>
    <w:rsid w:val="00FF19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5E860"/>
  <w15:chartTrackingRefBased/>
  <w15:docId w15:val="{4847D011-763B-4AA1-BD52-5082A26E2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5516"/>
    <w:pPr>
      <w:ind w:left="720"/>
      <w:contextualSpacing/>
    </w:pPr>
  </w:style>
  <w:style w:type="paragraph" w:customStyle="1" w:styleId="CarCar1CarCarCarCarCarCar">
    <w:name w:val="Car Car1 Car Car Car Car Car Car"/>
    <w:basedOn w:val="Normal"/>
    <w:semiHidden/>
    <w:rsid w:val="001049CD"/>
    <w:pPr>
      <w:spacing w:line="240" w:lineRule="exact"/>
      <w:ind w:left="539" w:firstLine="578"/>
    </w:pPr>
    <w:rPr>
      <w:rFonts w:ascii="Verdana" w:eastAsia="Times New Roman" w:hAnsi="Verdana" w:cs="Times New Roman"/>
      <w:sz w:val="20"/>
      <w:szCs w:val="20"/>
      <w:lang w:val="en-US"/>
    </w:rPr>
  </w:style>
  <w:style w:type="paragraph" w:styleId="Textedebulles">
    <w:name w:val="Balloon Text"/>
    <w:basedOn w:val="Normal"/>
    <w:link w:val="TextedebullesCar"/>
    <w:uiPriority w:val="99"/>
    <w:semiHidden/>
    <w:unhideWhenUsed/>
    <w:rsid w:val="002F478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4788"/>
    <w:rPr>
      <w:rFonts w:ascii="Segoe UI" w:hAnsi="Segoe UI" w:cs="Segoe UI"/>
      <w:sz w:val="18"/>
      <w:szCs w:val="18"/>
    </w:rPr>
  </w:style>
  <w:style w:type="table" w:styleId="Grilledutableau">
    <w:name w:val="Table Grid"/>
    <w:basedOn w:val="TableauNormal"/>
    <w:uiPriority w:val="39"/>
    <w:rsid w:val="002F4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F4788"/>
    <w:pPr>
      <w:tabs>
        <w:tab w:val="center" w:pos="4536"/>
        <w:tab w:val="right" w:pos="9072"/>
      </w:tabs>
      <w:spacing w:after="0" w:line="240" w:lineRule="auto"/>
    </w:pPr>
  </w:style>
  <w:style w:type="character" w:customStyle="1" w:styleId="En-tteCar">
    <w:name w:val="En-tête Car"/>
    <w:basedOn w:val="Policepardfaut"/>
    <w:link w:val="En-tte"/>
    <w:uiPriority w:val="99"/>
    <w:rsid w:val="002F4788"/>
  </w:style>
  <w:style w:type="paragraph" w:styleId="Pieddepage">
    <w:name w:val="footer"/>
    <w:basedOn w:val="Normal"/>
    <w:link w:val="PieddepageCar"/>
    <w:uiPriority w:val="99"/>
    <w:unhideWhenUsed/>
    <w:rsid w:val="002F47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F4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816</Words>
  <Characters>4493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Mikaël POISSONNET</cp:lastModifiedBy>
  <cp:revision>12</cp:revision>
  <cp:lastPrinted>2021-03-10T11:17:00Z</cp:lastPrinted>
  <dcterms:created xsi:type="dcterms:W3CDTF">2020-09-02T13:49:00Z</dcterms:created>
  <dcterms:modified xsi:type="dcterms:W3CDTF">2022-10-20T18:43:00Z</dcterms:modified>
</cp:coreProperties>
</file>